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11072">
        <w:rPr>
          <w:b/>
          <w:bCs/>
        </w:rPr>
        <w:t>4</w:t>
      </w:r>
      <w:r w:rsidR="007320D4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320D4" w:rsidRPr="007320D4">
        <w:t>Труба стальная бесшовная 88,9Х15,24 X65Q PSL2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11072">
        <w:t>4</w:t>
      </w:r>
      <w:r w:rsidR="007320D4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</w:t>
      </w:r>
      <w:bookmarkStart w:id="0" w:name="_GoBack"/>
      <w:bookmarkEnd w:id="0"/>
      <w:r w:rsidR="004C0952" w:rsidRPr="00B94EEE">
        <w:t xml:space="preserve">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0D4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7EB55-CBC6-452B-A68D-91B52D2C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475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467</cp:revision>
  <cp:lastPrinted>2020-01-14T08:14:00Z</cp:lastPrinted>
  <dcterms:created xsi:type="dcterms:W3CDTF">2019-02-13T10:09:00Z</dcterms:created>
  <dcterms:modified xsi:type="dcterms:W3CDTF">2020-01-29T02:51:00Z</dcterms:modified>
</cp:coreProperties>
</file>